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2022 г. № 1342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декабря 2022 г. № 1342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18.08.2017 № 454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18.08.2017 № 454 «Об оплате труда работников муниципальных учреждений городского округа город Воронеж по централизованному ведению бухгалтерского учета»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муниципальных учреждений городского округа город Воронеж по централизованному ведению бухгалтерского учета.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вступает в силу с 01 января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